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年西安市知识产权优势企业培育项目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推荐汇总表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sz w:val="28"/>
          <w:szCs w:val="28"/>
        </w:rPr>
        <w:t>推荐单位</w:t>
      </w: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盖章</w:t>
      </w: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）</w:t>
      </w:r>
      <w:r>
        <w:rPr>
          <w:rFonts w:hint="eastAsia" w:ascii="楷体_GB2312" w:hAnsi="楷体_GB2312" w:eastAsia="楷体_GB2312" w:cs="楷体_GB2312"/>
          <w:sz w:val="28"/>
          <w:szCs w:val="28"/>
        </w:rPr>
        <w:t xml:space="preserve">：            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   </w:t>
      </w:r>
      <w:r>
        <w:rPr>
          <w:rFonts w:hint="eastAsia" w:ascii="楷体_GB2312" w:hAnsi="楷体_GB2312" w:eastAsia="楷体_GB2312" w:cs="楷体_GB2312"/>
          <w:sz w:val="28"/>
          <w:szCs w:val="28"/>
        </w:rPr>
        <w:t xml:space="preserve"> 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                                 时间：2025年  月  日</w:t>
      </w:r>
    </w:p>
    <w:tbl>
      <w:tblPr>
        <w:tblStyle w:val="2"/>
        <w:tblpPr w:leftFromText="180" w:rightFromText="180" w:vertAnchor="text" w:horzAnchor="page" w:tblpX="1682" w:tblpY="298"/>
        <w:tblOverlap w:val="never"/>
        <w:tblW w:w="138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205"/>
        <w:gridCol w:w="895"/>
        <w:gridCol w:w="1142"/>
        <w:gridCol w:w="923"/>
        <w:gridCol w:w="984"/>
        <w:gridCol w:w="808"/>
        <w:gridCol w:w="785"/>
        <w:gridCol w:w="703"/>
        <w:gridCol w:w="658"/>
        <w:gridCol w:w="739"/>
        <w:gridCol w:w="646"/>
        <w:gridCol w:w="850"/>
        <w:gridCol w:w="681"/>
        <w:gridCol w:w="785"/>
        <w:gridCol w:w="13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70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序号</w:t>
            </w:r>
          </w:p>
        </w:tc>
        <w:tc>
          <w:tcPr>
            <w:tcW w:w="12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申报单位</w:t>
            </w:r>
          </w:p>
        </w:tc>
        <w:tc>
          <w:tcPr>
            <w:tcW w:w="89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联系人</w:t>
            </w:r>
          </w:p>
        </w:tc>
        <w:tc>
          <w:tcPr>
            <w:tcW w:w="114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联系方式</w:t>
            </w:r>
          </w:p>
        </w:tc>
        <w:tc>
          <w:tcPr>
            <w:tcW w:w="92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有效专利总量</w:t>
            </w:r>
          </w:p>
        </w:tc>
        <w:tc>
          <w:tcPr>
            <w:tcW w:w="98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有效发明总量</w:t>
            </w:r>
          </w:p>
        </w:tc>
        <w:tc>
          <w:tcPr>
            <w:tcW w:w="229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年度营业收入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（万元）</w:t>
            </w:r>
          </w:p>
        </w:tc>
        <w:tc>
          <w:tcPr>
            <w:tcW w:w="204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研发投入占比（</w:t>
            </w: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%</w:t>
            </w: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3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近三年</w:t>
            </w: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专利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ascii="黑体" w:hAnsi="黑体" w:eastAsia="黑体" w:cs="黑体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转化运用情况</w:t>
            </w:r>
          </w:p>
        </w:tc>
        <w:tc>
          <w:tcPr>
            <w:tcW w:w="132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</w:rPr>
              <w:t>企业</w:t>
            </w: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征信及违法违规行为核查情况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70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20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89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1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92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9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2022</w:t>
            </w:r>
          </w:p>
        </w:tc>
        <w:tc>
          <w:tcPr>
            <w:tcW w:w="7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2023</w:t>
            </w:r>
          </w:p>
        </w:tc>
        <w:tc>
          <w:tcPr>
            <w:tcW w:w="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2024</w:t>
            </w:r>
          </w:p>
        </w:tc>
        <w:tc>
          <w:tcPr>
            <w:tcW w:w="6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2022</w:t>
            </w:r>
          </w:p>
        </w:tc>
        <w:tc>
          <w:tcPr>
            <w:tcW w:w="7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2023</w:t>
            </w:r>
          </w:p>
        </w:tc>
        <w:tc>
          <w:tcPr>
            <w:tcW w:w="6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val="en-US" w:eastAsia="zh-CN"/>
              </w:rPr>
              <w:t>2024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专利转移数量</w:t>
            </w:r>
          </w:p>
        </w:tc>
        <w:tc>
          <w:tcPr>
            <w:tcW w:w="6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专利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许可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数量</w:t>
            </w:r>
          </w:p>
        </w:tc>
        <w:tc>
          <w:tcPr>
            <w:tcW w:w="7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  <w:t>专利质押融资数额</w:t>
            </w:r>
          </w:p>
        </w:tc>
        <w:tc>
          <w:tcPr>
            <w:tcW w:w="132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2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ascii="FangSong_GB2312" w:hAnsi="FangSong_GB2312" w:eastAsia="FangSong_GB2312" w:cs="FangSong_GB2312"/>
                <w:sz w:val="21"/>
                <w:szCs w:val="21"/>
              </w:rPr>
              <w:t>1</w:t>
            </w:r>
          </w:p>
        </w:tc>
        <w:tc>
          <w:tcPr>
            <w:tcW w:w="120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FangSong_GB2312" w:hAnsi="FangSong_GB2312" w:eastAsia="FangSong_GB2312" w:cs="FangSong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9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default" w:ascii="FangSong_GB2312" w:hAnsi="FangSong_GB2312" w:eastAsia="FangSong_GB2312" w:cs="FangSong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2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923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98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78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703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65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739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646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681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78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1327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2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ascii="FangSong_GB2312" w:hAnsi="FangSong_GB2312" w:eastAsia="FangSong_GB2312" w:cs="FangSong_GB2312"/>
                <w:sz w:val="21"/>
                <w:szCs w:val="21"/>
              </w:rPr>
              <w:t>2</w:t>
            </w:r>
          </w:p>
        </w:tc>
        <w:tc>
          <w:tcPr>
            <w:tcW w:w="120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9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42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923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984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80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78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703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65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739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646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681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78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  <w:tc>
          <w:tcPr>
            <w:tcW w:w="1327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/>
        <w:tabs>
          <w:tab w:val="left" w:pos="8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1.此表由各区（县）、西咸新区市场监管局及各开发区分局填写并盖章。</w:t>
      </w:r>
    </w:p>
    <w:p>
      <w:pPr>
        <w:keepNext w:val="0"/>
        <w:keepLines w:val="0"/>
        <w:pageBreakBefore w:val="0"/>
        <w:widowControl w:val="0"/>
        <w:tabs>
          <w:tab w:val="left" w:pos="8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2.企业名称需与营业执照上名称一致，后期如有企业更名情况请及时报告并开具证明。</w:t>
      </w:r>
    </w:p>
    <w:p>
      <w:pPr>
        <w:keepNext w:val="0"/>
        <w:keepLines w:val="0"/>
        <w:pageBreakBefore w:val="0"/>
        <w:widowControl w:val="0"/>
        <w:tabs>
          <w:tab w:val="left" w:pos="8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3.企业征信及违法违规行为核查没有问题的，填写“良好”；有问题的，将涉及的具体问题简要填写。</w:t>
      </w:r>
    </w:p>
    <w:p>
      <w:pPr>
        <w:keepNext w:val="0"/>
        <w:keepLines w:val="0"/>
        <w:pageBreakBefore w:val="0"/>
        <w:widowControl w:val="0"/>
        <w:tabs>
          <w:tab w:val="left" w:pos="8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210" w:rightChars="100"/>
        <w:jc w:val="both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4.专利转移数量包括“转让”和“受让”。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0YTMxMmFmZWIzNzgyODNmMGU5ZTA5Mzk2YTcxYjEifQ=="/>
  </w:docVars>
  <w:rsids>
    <w:rsidRoot w:val="28AB3FFB"/>
    <w:rsid w:val="28AB3FFB"/>
    <w:rsid w:val="40D956F1"/>
    <w:rsid w:val="47283E5A"/>
    <w:rsid w:val="4F0E36D4"/>
    <w:rsid w:val="50AC3BFE"/>
    <w:rsid w:val="633C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Indent"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0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2025-08-12T03:35:00Z</dcterms:created>
  <dc:creator>.</dc:creator>
  <cp:lastModifiedBy>Administrator</cp:lastModifiedBy>
  <dcterms:modified xsi:type="dcterms:W3CDTF">2025-09-03T01:49:48Z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D708475D81A64AE09E8F7DF922523813_13</vt:lpwstr>
  </property>
  <property fmtid="{D5CDD505-2E9C-101B-9397-08002B2CF9AE}" pid="4" name="KSOTemplateDocerSaveRecord">
    <vt:lpwstr>eyJoZGlkIjoiZjlkMzg3NDczMmIxY2E5YTU3NWIwMTlmZjg4N2YxMmQiLCJ1c2VySWQiOiI2NzQ1NzgzNzUifQ==</vt:lpwstr>
  </property>
</Properties>
</file>